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F24074" w:rsidRDefault="00006369">
      <w:pPr>
        <w:spacing w:line="276" w:lineRule="auto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  <w:color w:val="221E1F"/>
        </w:rPr>
        <w:t xml:space="preserve">Chapter 4 </w:t>
      </w:r>
      <w:r>
        <w:rPr>
          <w:rFonts w:ascii="Times New Roman" w:eastAsia="Times New Roman" w:hAnsi="Times New Roman" w:cs="Times New Roman"/>
          <w:b/>
          <w:color w:val="A8AAAD"/>
        </w:rPr>
        <w:br/>
      </w:r>
      <w:r>
        <w:rPr>
          <w:rFonts w:ascii="Times New Roman" w:eastAsia="Times New Roman" w:hAnsi="Times New Roman" w:cs="Times New Roman"/>
          <w:b/>
          <w:color w:val="221E1F"/>
        </w:rPr>
        <w:t xml:space="preserve">Disturbing the Binary: Rethinking Racialized Sex and Gender Among Black Women </w:t>
      </w:r>
    </w:p>
    <w:p w14:paraId="00000002" w14:textId="77777777" w:rsidR="00F24074" w:rsidRDefault="00F24074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3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A diagram used </w:t>
      </w:r>
      <w:proofErr w:type="gramStart"/>
      <w:r>
        <w:rPr>
          <w:rFonts w:ascii="Times New Roman" w:eastAsia="Times New Roman" w:hAnsi="Times New Roman" w:cs="Times New Roman"/>
        </w:rPr>
        <w:t>in order to</w:t>
      </w:r>
      <w:proofErr w:type="gramEnd"/>
      <w:r>
        <w:rPr>
          <w:rFonts w:ascii="Times New Roman" w:eastAsia="Times New Roman" w:hAnsi="Times New Roman" w:cs="Times New Roman"/>
        </w:rPr>
        <w:t xml:space="preserve"> help illustrate the complexity and differences between sex, gender, sexual attraction, and other related concepts</w:t>
      </w:r>
    </w:p>
    <w:p w14:paraId="00000004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  <w:color w:val="221E1F"/>
        </w:rPr>
        <w:t>Genderbread</w:t>
      </w:r>
      <w:proofErr w:type="spellEnd"/>
      <w:r>
        <w:rPr>
          <w:rFonts w:ascii="Times New Roman" w:eastAsia="Times New Roman" w:hAnsi="Times New Roman" w:cs="Times New Roman"/>
          <w:color w:val="221E1F"/>
        </w:rPr>
        <w:t xml:space="preserve"> Person </w:t>
      </w:r>
    </w:p>
    <w:p w14:paraId="00000005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6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phall- o- meter </w:t>
      </w:r>
    </w:p>
    <w:p w14:paraId="00000007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A measurement method used to </w:t>
      </w:r>
      <w:proofErr w:type="spellStart"/>
      <w:r>
        <w:rPr>
          <w:rFonts w:ascii="Times New Roman" w:eastAsia="Times New Roman" w:hAnsi="Times New Roman" w:cs="Times New Roman"/>
        </w:rPr>
        <w:t>to</w:t>
      </w:r>
      <w:proofErr w:type="spellEnd"/>
      <w:r>
        <w:rPr>
          <w:rFonts w:ascii="Times New Roman" w:eastAsia="Times New Roman" w:hAnsi="Times New Roman" w:cs="Times New Roman"/>
        </w:rPr>
        <w:t xml:space="preserve"> determine if an infant will be labeled as a girl or a boy</w:t>
      </w:r>
    </w:p>
    <w:p w14:paraId="00000008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9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>gender normative</w:t>
      </w:r>
    </w:p>
    <w:p w14:paraId="0000000A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Behavior that is compatible with cultural expectations of one’s gender</w:t>
      </w:r>
    </w:p>
    <w:p w14:paraId="0000000B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C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0D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Suggests that people fall into one of two sex categories, woman or man, that is associated with gender identities based on one’s sex assigned at birth</w:t>
      </w:r>
    </w:p>
    <w:p w14:paraId="0000000E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sex/ gender binary </w:t>
      </w:r>
    </w:p>
    <w:p w14:paraId="0000000F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0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oppositional gaze </w:t>
      </w:r>
    </w:p>
    <w:p w14:paraId="00000011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A way for people in subordinate positions to resist the dominant images and messages that communicate their </w:t>
      </w:r>
      <w:proofErr w:type="spellStart"/>
      <w:r>
        <w:rPr>
          <w:rFonts w:ascii="Times New Roman" w:eastAsia="Times New Roman" w:hAnsi="Times New Roman" w:cs="Times New Roman"/>
        </w:rPr>
        <w:t>devaluedness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12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3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color w:val="221E1F"/>
          <w:highlight w:val="yellow"/>
        </w:rPr>
      </w:pPr>
    </w:p>
    <w:p w14:paraId="00000014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idea that gender is something developed in daily practice, learned and performed, through socialization, based on cultural norms of femininity and masculinity</w:t>
      </w:r>
    </w:p>
    <w:p w14:paraId="00000015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Gender Performance  </w:t>
      </w:r>
    </w:p>
    <w:p w14:paraId="00000016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7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Heteronormative </w:t>
      </w:r>
    </w:p>
    <w:p w14:paraId="00000018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belief that two opposing genders (male and female) are associated with natural roles of femininity and masculinity, respectively, and that heterosexuality is a given</w:t>
      </w:r>
    </w:p>
    <w:p w14:paraId="00000019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A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B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  <w:color w:val="221E1F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Nonbinary </w:t>
      </w:r>
    </w:p>
    <w:p w14:paraId="0000001C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Gender identities that don’t fall into one of the two categories: man or woman</w:t>
      </w:r>
    </w:p>
    <w:p w14:paraId="0000001D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E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1F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A term often used in </w:t>
      </w:r>
      <w:proofErr w:type="gramStart"/>
      <w:r>
        <w:rPr>
          <w:rFonts w:ascii="Times New Roman" w:eastAsia="Times New Roman" w:hAnsi="Times New Roman" w:cs="Times New Roman"/>
        </w:rPr>
        <w:t>same-gender</w:t>
      </w:r>
      <w:proofErr w:type="gramEnd"/>
      <w:r>
        <w:rPr>
          <w:rFonts w:ascii="Times New Roman" w:eastAsia="Times New Roman" w:hAnsi="Times New Roman" w:cs="Times New Roman"/>
        </w:rPr>
        <w:t xml:space="preserve"> loving communities to denote women who identify as feminine in appearance, behavior, erotic expression, or relationship roles</w:t>
      </w:r>
    </w:p>
    <w:p w14:paraId="00000020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color w:val="221E1F"/>
        </w:rPr>
        <w:t xml:space="preserve">emme </w:t>
      </w:r>
    </w:p>
    <w:p w14:paraId="00000021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yellow"/>
        </w:rPr>
      </w:pPr>
    </w:p>
    <w:p w14:paraId="00000022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Toxic masculinity </w:t>
      </w:r>
    </w:p>
    <w:p w14:paraId="00000023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</w:rPr>
        <w:tab/>
        <w:t xml:space="preserve">Traditional and stereotypical norms of masculinity and manhood, such as the idea that boys and men </w:t>
      </w:r>
      <w:proofErr w:type="gramStart"/>
      <w:r>
        <w:rPr>
          <w:rFonts w:ascii="Times New Roman" w:eastAsia="Times New Roman" w:hAnsi="Times New Roman" w:cs="Times New Roman"/>
        </w:rPr>
        <w:t>have to</w:t>
      </w:r>
      <w:proofErr w:type="gramEnd"/>
      <w:r>
        <w:rPr>
          <w:rFonts w:ascii="Times New Roman" w:eastAsia="Times New Roman" w:hAnsi="Times New Roman" w:cs="Times New Roman"/>
        </w:rPr>
        <w:t xml:space="preserve"> be tough and cannot express their emotions</w:t>
      </w:r>
    </w:p>
    <w:p w14:paraId="00000024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color w:val="221E1F"/>
        </w:rPr>
      </w:pPr>
    </w:p>
    <w:p w14:paraId="00000025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Possession of both masculine and feminine characteristics</w:t>
      </w:r>
    </w:p>
    <w:p w14:paraId="00000026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Androgyny</w:t>
      </w:r>
    </w:p>
    <w:p w14:paraId="00000027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8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Gender Identity</w:t>
      </w:r>
    </w:p>
    <w:p w14:paraId="00000029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One’s sense of oneself as a female, male, or transgender. </w:t>
      </w:r>
    </w:p>
    <w:p w14:paraId="0000002A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B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Individuals who have genitals, chromosomes, or reproductive organs that don’t fit into a male/ female sex binary. </w:t>
      </w:r>
    </w:p>
    <w:p w14:paraId="0000002C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Intersex</w:t>
      </w:r>
    </w:p>
    <w:p w14:paraId="0000002D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2E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Gender Assignment</w:t>
      </w:r>
    </w:p>
    <w:p w14:paraId="0000002F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classification of an infant at birth as either male or female. Infants who are born with ambiguous genitalia are often assigned a gender by their physicians and parents.</w:t>
      </w:r>
    </w:p>
    <w:p w14:paraId="00000030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1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Minority Stress Model</w:t>
      </w:r>
    </w:p>
    <w:p w14:paraId="00000032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Marginalized communities are subject to stress due to experiences of isolation based on their stigmatized identities.</w:t>
      </w:r>
    </w:p>
    <w:p w14:paraId="00000033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4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 person’s biological status and is typically characterized as female, male, or intersex (i.e., atypical combinations of features that usually distinguish male from female).</w:t>
      </w:r>
    </w:p>
    <w:p w14:paraId="00000035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Sex</w:t>
      </w:r>
    </w:p>
    <w:p w14:paraId="00000036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7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color w:val="221E1F"/>
        </w:rPr>
        <w:t xml:space="preserve">An individual’s gender presentation, which includes their physical appearance, tone, clothing choices and accessories, and behaviors that illustrate aspects of gender or a gender role. </w:t>
      </w:r>
    </w:p>
    <w:p w14:paraId="00000038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Gender Expression</w:t>
      </w:r>
    </w:p>
    <w:p w14:paraId="00000039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A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Transgender</w:t>
      </w:r>
    </w:p>
    <w:p w14:paraId="0000003B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An umbrella term used to describe a range of gender identities and when an individual’s gender identity is not consistent with their sex assigned at birth.</w:t>
      </w:r>
    </w:p>
    <w:p w14:paraId="0000003C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3D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A term to describe a person whose gender identity does not align with the gender binary in terms of identifying as a man or a woman. </w:t>
      </w:r>
    </w:p>
    <w:p w14:paraId="0000003E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Genderqueer</w:t>
      </w:r>
    </w:p>
    <w:p w14:paraId="0000003F" w14:textId="77777777" w:rsidR="00F24074" w:rsidRDefault="00F24074" w:rsidP="00006369">
      <w:pPr>
        <w:ind w:left="1440" w:hanging="1440"/>
        <w:rPr>
          <w:rFonts w:ascii="Times New Roman" w:eastAsia="Times New Roman" w:hAnsi="Times New Roman" w:cs="Times New Roman"/>
          <w:b/>
          <w:highlight w:val="green"/>
        </w:rPr>
      </w:pPr>
    </w:p>
    <w:p w14:paraId="00000040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Question: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The attitudes, behaviors, and feelings that a given culture associates with a person’s biological sex.</w:t>
      </w:r>
    </w:p>
    <w:p w14:paraId="00000041" w14:textId="77777777" w:rsidR="00F24074" w:rsidRDefault="00006369" w:rsidP="00006369">
      <w:pPr>
        <w:ind w:left="1440" w:hanging="1440"/>
        <w:rPr>
          <w:rFonts w:ascii="Times New Roman" w:eastAsia="Times New Roman" w:hAnsi="Times New Roman" w:cs="Times New Roman"/>
          <w:b/>
          <w:color w:val="221E1F"/>
        </w:rPr>
      </w:pPr>
      <w:r>
        <w:rPr>
          <w:rFonts w:ascii="Times New Roman" w:eastAsia="Times New Roman" w:hAnsi="Times New Roman" w:cs="Times New Roman"/>
          <w:b/>
        </w:rPr>
        <w:t>Answer: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Gender</w:t>
      </w:r>
    </w:p>
    <w:sectPr w:rsidR="00F24074">
      <w:footerReference w:type="default" r:id="rId7"/>
      <w:pgSz w:w="12240" w:h="15840"/>
      <w:pgMar w:top="1440" w:right="108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3AE29" w14:textId="77777777" w:rsidR="00006369" w:rsidRDefault="00006369" w:rsidP="00006369">
      <w:r>
        <w:separator/>
      </w:r>
    </w:p>
  </w:endnote>
  <w:endnote w:type="continuationSeparator" w:id="0">
    <w:p w14:paraId="76106DAA" w14:textId="77777777" w:rsidR="00006369" w:rsidRDefault="00006369" w:rsidP="0000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8C57122D-B337-4D9F-B4D3-DADF8E3B4EE3}"/>
    <w:embedItalic r:id="rId2" w:fontKey="{9F7BEE3C-F8F3-47F8-8958-F64868DE49AC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10F361C7-FDBE-4483-B4BF-48D78E68236B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76D91" w14:textId="437C0312" w:rsidR="00006369" w:rsidRPr="00006369" w:rsidRDefault="00006369" w:rsidP="00006369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006369">
      <w:rPr>
        <w:rFonts w:ascii="Times New Roman" w:hAnsi="Times New Roman" w:cs="Times New Roman"/>
        <w:sz w:val="20"/>
        <w:szCs w:val="20"/>
      </w:rPr>
      <w:t>Copyright © 2024 by The Rowman &amp; Littlefield Publishing Group.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80D10" w14:textId="77777777" w:rsidR="00006369" w:rsidRDefault="00006369" w:rsidP="00006369">
      <w:r>
        <w:separator/>
      </w:r>
    </w:p>
  </w:footnote>
  <w:footnote w:type="continuationSeparator" w:id="0">
    <w:p w14:paraId="494F8C72" w14:textId="77777777" w:rsidR="00006369" w:rsidRDefault="00006369" w:rsidP="00006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074"/>
    <w:rsid w:val="00006369"/>
    <w:rsid w:val="005663EF"/>
    <w:rsid w:val="00F2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03DED9-101E-4210-830D-B33FF79C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BD3"/>
  </w:style>
  <w:style w:type="paragraph" w:styleId="Heading1">
    <w:name w:val="heading 1"/>
    <w:basedOn w:val="Normal"/>
    <w:next w:val="Normal"/>
    <w:link w:val="Heading1Char"/>
    <w:uiPriority w:val="9"/>
    <w:qFormat/>
    <w:rsid w:val="0071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B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B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B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B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14B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14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B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B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4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BD3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71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4B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4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4B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B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4BD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14BD3"/>
    <w:pPr>
      <w:autoSpaceDE w:val="0"/>
      <w:autoSpaceDN w:val="0"/>
      <w:adjustRightInd w:val="0"/>
    </w:pPr>
    <w:rPr>
      <w:rFonts w:ascii="Helvetica Neue" w:hAnsi="Helvetica Neue" w:cs="Helvetica Neue"/>
      <w:color w:val="000000"/>
    </w:rPr>
  </w:style>
  <w:style w:type="paragraph" w:customStyle="1" w:styleId="Pa41">
    <w:name w:val="Pa4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3">
    <w:name w:val="Pa43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2">
    <w:name w:val="Pa42"/>
    <w:basedOn w:val="Default"/>
    <w:next w:val="Default"/>
    <w:uiPriority w:val="99"/>
    <w:rsid w:val="00714BD3"/>
    <w:pPr>
      <w:spacing w:line="191" w:lineRule="atLeast"/>
    </w:pPr>
    <w:rPr>
      <w:rFonts w:cstheme="minorBidi"/>
      <w:color w:val="auto"/>
    </w:rPr>
  </w:style>
  <w:style w:type="paragraph" w:customStyle="1" w:styleId="Pa40">
    <w:name w:val="Pa40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49">
    <w:name w:val="Pa49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1">
    <w:name w:val="Pa5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714BD3"/>
    <w:pPr>
      <w:spacing w:line="241" w:lineRule="atLeast"/>
    </w:pPr>
    <w:rPr>
      <w:rFonts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56">
    <w:name w:val="Pa56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714BD3"/>
    <w:pPr>
      <w:spacing w:line="20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C54FDA"/>
    <w:pPr>
      <w:spacing w:line="19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C54FDA"/>
    <w:pPr>
      <w:spacing w:line="181" w:lineRule="atLeast"/>
    </w:pPr>
    <w:rPr>
      <w:rFonts w:cstheme="minorBidi"/>
      <w:color w:val="auto"/>
    </w:rPr>
  </w:style>
  <w:style w:type="paragraph" w:customStyle="1" w:styleId="Pa19">
    <w:name w:val="Pa19"/>
    <w:basedOn w:val="Default"/>
    <w:next w:val="Default"/>
    <w:uiPriority w:val="99"/>
    <w:rsid w:val="00C54FDA"/>
    <w:pPr>
      <w:spacing w:line="171" w:lineRule="atLeast"/>
    </w:pPr>
    <w:rPr>
      <w:rFonts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9503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95032A"/>
  </w:style>
  <w:style w:type="paragraph" w:styleId="Header">
    <w:name w:val="header"/>
    <w:basedOn w:val="Normal"/>
    <w:link w:val="HeaderChar"/>
    <w:uiPriority w:val="99"/>
    <w:unhideWhenUsed/>
    <w:rsid w:val="000063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369"/>
  </w:style>
  <w:style w:type="paragraph" w:styleId="Footer">
    <w:name w:val="footer"/>
    <w:basedOn w:val="Normal"/>
    <w:link w:val="FooterChar"/>
    <w:uiPriority w:val="99"/>
    <w:unhideWhenUsed/>
    <w:rsid w:val="000063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mGcR2O0HaCgEjbTqxlRdgA1hmw==">CgMxLjA4AHIhMURqbFFYWE5ja3N5RWF3ZHZEQ0MwWWJ2TjQ0aHFhUWtS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E48620423C44EB33820F35313662D" ma:contentTypeVersion="4" ma:contentTypeDescription="Create a new document." ma:contentTypeScope="" ma:versionID="a706670bdc0a6bc0167d319178bb0e0c">
  <xsd:schema xmlns:xsd="http://www.w3.org/2001/XMLSchema" xmlns:xs="http://www.w3.org/2001/XMLSchema" xmlns:p="http://schemas.microsoft.com/office/2006/metadata/properties" xmlns:ns2="c534d75f-2f5b-43d6-abf2-bd3a01fd9332" targetNamespace="http://schemas.microsoft.com/office/2006/metadata/properties" ma:root="true" ma:fieldsID="ebfd96395a67466d5218dd460a0a7484" ns2:_="">
    <xsd:import namespace="c534d75f-2f5b-43d6-abf2-bd3a01fd93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d75f-2f5b-43d6-abf2-bd3a01fd93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45B6371-8869-47A5-A640-46EC99128F63}"/>
</file>

<file path=customXml/itemProps3.xml><?xml version="1.0" encoding="utf-8"?>
<ds:datastoreItem xmlns:ds="http://schemas.openxmlformats.org/officeDocument/2006/customXml" ds:itemID="{AF783E9A-AFE5-4314-AE4C-15379D453FA7}"/>
</file>

<file path=customXml/itemProps4.xml><?xml version="1.0" encoding="utf-8"?>
<ds:datastoreItem xmlns:ds="http://schemas.openxmlformats.org/officeDocument/2006/customXml" ds:itemID="{3C62D9BD-2F76-44B0-A1F8-24E1FCDDE5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Dionne Stephens</dc:creator>
  <cp:lastModifiedBy>Sarah Rinehart</cp:lastModifiedBy>
  <cp:revision>2</cp:revision>
  <dcterms:created xsi:type="dcterms:W3CDTF">2024-05-01T23:29:00Z</dcterms:created>
  <dcterms:modified xsi:type="dcterms:W3CDTF">2024-09-10T16:52:00Z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0x010100254E48620423C44EB33820F35313662D</vt:lpwstr>
  </property>
</Properties>
</file>